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A5A" w:rsidRPr="002660D2" w:rsidRDefault="00D17A5A" w:rsidP="005C38A3">
      <w:pPr>
        <w:spacing w:after="0" w:line="240" w:lineRule="auto"/>
        <w:jc w:val="both"/>
        <w:rPr>
          <w:rFonts w:ascii="Times New Roman" w:hAnsi="Times New Roman"/>
          <w:bCs/>
        </w:rPr>
      </w:pPr>
      <w:r w:rsidRPr="002660D2">
        <w:rPr>
          <w:rFonts w:ascii="Times New Roman" w:hAnsi="Times New Roman"/>
          <w:bCs/>
        </w:rPr>
        <w:t>To,</w:t>
      </w:r>
    </w:p>
    <w:p w:rsidR="00D17A5A" w:rsidRPr="002660D2" w:rsidRDefault="00D17A5A" w:rsidP="005C38A3">
      <w:pPr>
        <w:spacing w:after="0" w:line="240" w:lineRule="auto"/>
        <w:jc w:val="both"/>
        <w:rPr>
          <w:rFonts w:ascii="Times New Roman" w:hAnsi="Times New Roman"/>
          <w:bCs/>
          <w:sz w:val="10"/>
        </w:rPr>
      </w:pPr>
    </w:p>
    <w:p w:rsidR="00D17A5A" w:rsidRPr="002660D2" w:rsidRDefault="00D17A5A" w:rsidP="005C38A3">
      <w:pPr>
        <w:spacing w:after="0" w:line="240" w:lineRule="auto"/>
        <w:jc w:val="both"/>
        <w:rPr>
          <w:rFonts w:ascii="Times New Roman" w:hAnsi="Times New Roman"/>
          <w:bCs/>
        </w:rPr>
      </w:pPr>
      <w:r w:rsidRPr="002660D2">
        <w:rPr>
          <w:rFonts w:ascii="Times New Roman" w:hAnsi="Times New Roman"/>
          <w:bCs/>
        </w:rPr>
        <w:t>The Department of Corporate Services</w:t>
      </w:r>
    </w:p>
    <w:p w:rsidR="00D17A5A" w:rsidRPr="002660D2" w:rsidRDefault="00D17A5A" w:rsidP="005C38A3">
      <w:pPr>
        <w:spacing w:after="0" w:line="240" w:lineRule="auto"/>
        <w:jc w:val="both"/>
        <w:rPr>
          <w:rFonts w:ascii="Times New Roman" w:hAnsi="Times New Roman"/>
          <w:b/>
          <w:bCs/>
        </w:rPr>
      </w:pPr>
      <w:r w:rsidRPr="002660D2">
        <w:rPr>
          <w:rFonts w:ascii="Times New Roman" w:hAnsi="Times New Roman"/>
          <w:b/>
          <w:bCs/>
        </w:rPr>
        <w:t>BSE Limited,</w:t>
      </w:r>
    </w:p>
    <w:p w:rsidR="00D17A5A" w:rsidRPr="002660D2" w:rsidRDefault="00D17A5A" w:rsidP="005C38A3">
      <w:pPr>
        <w:spacing w:after="0" w:line="240" w:lineRule="auto"/>
        <w:jc w:val="both"/>
        <w:rPr>
          <w:rFonts w:ascii="Times New Roman" w:hAnsi="Times New Roman"/>
          <w:bCs/>
        </w:rPr>
      </w:pPr>
      <w:r w:rsidRPr="002660D2">
        <w:rPr>
          <w:rFonts w:ascii="Times New Roman" w:hAnsi="Times New Roman"/>
          <w:bCs/>
        </w:rPr>
        <w:t>Phiroze Jeejeebhoy Towers,</w:t>
      </w:r>
    </w:p>
    <w:p w:rsidR="00D17A5A" w:rsidRPr="002660D2" w:rsidRDefault="00D17A5A" w:rsidP="005C38A3">
      <w:pPr>
        <w:spacing w:after="0" w:line="240" w:lineRule="auto"/>
        <w:jc w:val="both"/>
        <w:rPr>
          <w:rFonts w:ascii="Times New Roman" w:hAnsi="Times New Roman"/>
          <w:bCs/>
        </w:rPr>
      </w:pPr>
      <w:r w:rsidRPr="002660D2">
        <w:rPr>
          <w:rFonts w:ascii="Times New Roman" w:hAnsi="Times New Roman"/>
          <w:bCs/>
        </w:rPr>
        <w:t>Dalal Street,</w:t>
      </w:r>
    </w:p>
    <w:p w:rsidR="00D17A5A" w:rsidRPr="002660D2" w:rsidRDefault="002660D2" w:rsidP="005C38A3">
      <w:pPr>
        <w:spacing w:after="0" w:line="240" w:lineRule="auto"/>
        <w:jc w:val="both"/>
        <w:rPr>
          <w:rFonts w:ascii="Times New Roman" w:hAnsi="Times New Roman"/>
          <w:bCs/>
        </w:rPr>
      </w:pPr>
      <w:r>
        <w:rPr>
          <w:rFonts w:ascii="Times New Roman" w:hAnsi="Times New Roman"/>
          <w:bCs/>
        </w:rPr>
        <w:t>Mumbai – 400 001</w:t>
      </w:r>
    </w:p>
    <w:p w:rsidR="00D17A5A" w:rsidRPr="002660D2" w:rsidRDefault="00D17A5A" w:rsidP="005C38A3">
      <w:pPr>
        <w:spacing w:after="0" w:line="240" w:lineRule="auto"/>
        <w:jc w:val="both"/>
        <w:rPr>
          <w:rFonts w:ascii="Times New Roman" w:hAnsi="Times New Roman"/>
          <w:bCs/>
        </w:rPr>
      </w:pPr>
    </w:p>
    <w:p w:rsidR="00D17A5A" w:rsidRPr="002660D2" w:rsidRDefault="00D17A5A" w:rsidP="005C38A3">
      <w:pPr>
        <w:spacing w:after="0" w:line="240" w:lineRule="auto"/>
        <w:jc w:val="both"/>
        <w:rPr>
          <w:rFonts w:ascii="Times New Roman" w:hAnsi="Times New Roman"/>
          <w:bCs/>
        </w:rPr>
      </w:pPr>
      <w:r w:rsidRPr="002660D2">
        <w:rPr>
          <w:rFonts w:ascii="Times New Roman" w:hAnsi="Times New Roman"/>
          <w:bCs/>
        </w:rPr>
        <w:t>BSE Scrip Code: 539246</w:t>
      </w:r>
    </w:p>
    <w:p w:rsidR="003E311B" w:rsidRPr="002660D2" w:rsidRDefault="003E311B" w:rsidP="005C38A3">
      <w:pPr>
        <w:spacing w:line="240" w:lineRule="auto"/>
        <w:jc w:val="both"/>
        <w:rPr>
          <w:rFonts w:ascii="Times New Roman" w:hAnsi="Times New Roman"/>
        </w:rPr>
      </w:pPr>
    </w:p>
    <w:p w:rsidR="00D17A5A" w:rsidRPr="002660D2" w:rsidRDefault="00D17A5A" w:rsidP="005C38A3">
      <w:pPr>
        <w:spacing w:after="0" w:line="240" w:lineRule="auto"/>
        <w:jc w:val="both"/>
        <w:rPr>
          <w:rFonts w:ascii="Times New Roman" w:hAnsi="Times New Roman"/>
          <w:b/>
          <w:bCs/>
          <w:u w:val="single"/>
        </w:rPr>
      </w:pPr>
      <w:r w:rsidRPr="002660D2">
        <w:rPr>
          <w:rFonts w:ascii="Times New Roman" w:hAnsi="Times New Roman"/>
          <w:b/>
          <w:bCs/>
          <w:u w:val="single"/>
        </w:rPr>
        <w:t>Sub: Regulation 27(2) of the SEBI (Listing Obligations and Disclosure Requirements) Regulation, 2015</w:t>
      </w:r>
    </w:p>
    <w:p w:rsidR="00D17A5A" w:rsidRPr="002660D2" w:rsidRDefault="00D17A5A" w:rsidP="005C38A3">
      <w:pPr>
        <w:spacing w:line="240" w:lineRule="auto"/>
        <w:jc w:val="both"/>
        <w:rPr>
          <w:rFonts w:ascii="Times New Roman" w:hAnsi="Times New Roman"/>
        </w:rPr>
      </w:pPr>
    </w:p>
    <w:p w:rsidR="00D17A5A" w:rsidRPr="002660D2" w:rsidRDefault="00D17A5A" w:rsidP="005C38A3">
      <w:pPr>
        <w:spacing w:line="240" w:lineRule="auto"/>
        <w:jc w:val="both"/>
        <w:rPr>
          <w:rFonts w:ascii="Times New Roman" w:hAnsi="Times New Roman"/>
        </w:rPr>
      </w:pPr>
      <w:r w:rsidRPr="002660D2">
        <w:rPr>
          <w:rFonts w:ascii="Times New Roman" w:hAnsi="Times New Roman"/>
        </w:rPr>
        <w:t xml:space="preserve">Dear Sir/Ma’am, </w:t>
      </w:r>
    </w:p>
    <w:p w:rsidR="00692A02" w:rsidRPr="002660D2" w:rsidRDefault="00D17A5A" w:rsidP="005C38A3">
      <w:pPr>
        <w:spacing w:after="0" w:line="240" w:lineRule="auto"/>
        <w:jc w:val="both"/>
        <w:rPr>
          <w:rFonts w:ascii="Times New Roman" w:hAnsi="Times New Roman"/>
          <w:bCs/>
        </w:rPr>
      </w:pPr>
      <w:r w:rsidRPr="002660D2">
        <w:rPr>
          <w:rFonts w:ascii="Times New Roman" w:hAnsi="Times New Roman"/>
          <w:bCs/>
        </w:rPr>
        <w:t>This has reference to the captioned matter, we wish to submit that the corporate governance report as per Regulation 27(2) of the SEBI (LODR) Regulations, 2015 for the quarter and year ended 31</w:t>
      </w:r>
      <w:r w:rsidRPr="002660D2">
        <w:rPr>
          <w:rFonts w:ascii="Times New Roman" w:hAnsi="Times New Roman"/>
          <w:bCs/>
          <w:vertAlign w:val="superscript"/>
        </w:rPr>
        <w:t>st</w:t>
      </w:r>
      <w:r w:rsidRPr="002660D2">
        <w:rPr>
          <w:rFonts w:ascii="Times New Roman" w:hAnsi="Times New Roman"/>
          <w:bCs/>
        </w:rPr>
        <w:t xml:space="preserve"> March, 2020 is not applicable. </w:t>
      </w:r>
    </w:p>
    <w:p w:rsidR="00D17A5A" w:rsidRPr="002660D2" w:rsidRDefault="00D17A5A" w:rsidP="005C38A3">
      <w:pPr>
        <w:spacing w:after="0" w:line="240" w:lineRule="auto"/>
        <w:jc w:val="both"/>
        <w:rPr>
          <w:rFonts w:ascii="Times New Roman" w:hAnsi="Times New Roman"/>
          <w:bCs/>
        </w:rPr>
      </w:pPr>
      <w:r w:rsidRPr="002660D2">
        <w:rPr>
          <w:rFonts w:ascii="Times New Roman" w:hAnsi="Times New Roman"/>
          <w:bCs/>
        </w:rPr>
        <w:t xml:space="preserve"> </w:t>
      </w:r>
    </w:p>
    <w:p w:rsidR="00692A02" w:rsidRPr="002660D2" w:rsidRDefault="00E84022" w:rsidP="005C38A3">
      <w:pPr>
        <w:jc w:val="both"/>
        <w:rPr>
          <w:rFonts w:ascii="Times New Roman" w:hAnsi="Times New Roman"/>
        </w:rPr>
      </w:pPr>
      <w:r w:rsidRPr="002660D2">
        <w:rPr>
          <w:rFonts w:ascii="Times New Roman" w:hAnsi="Times New Roman"/>
        </w:rPr>
        <w:t xml:space="preserve">We confirm that </w:t>
      </w:r>
      <w:r w:rsidR="00692A02" w:rsidRPr="002660D2">
        <w:rPr>
          <w:rFonts w:ascii="Times New Roman" w:hAnsi="Times New Roman"/>
        </w:rPr>
        <w:t xml:space="preserve"> the paid up share capital of the company</w:t>
      </w:r>
      <w:r w:rsidRPr="002660D2">
        <w:rPr>
          <w:rFonts w:ascii="Times New Roman" w:hAnsi="Times New Roman"/>
        </w:rPr>
        <w:t xml:space="preserve"> as on the close of the last fin</w:t>
      </w:r>
      <w:r w:rsidR="00117D36" w:rsidRPr="002660D2">
        <w:rPr>
          <w:rFonts w:ascii="Times New Roman" w:hAnsi="Times New Roman"/>
        </w:rPr>
        <w:t>ancial year on 31st March, 2019</w:t>
      </w:r>
      <w:r w:rsidR="00692A02" w:rsidRPr="002660D2">
        <w:rPr>
          <w:rFonts w:ascii="Times New Roman" w:hAnsi="Times New Roman"/>
        </w:rPr>
        <w:t xml:space="preserve"> is Rs. 2,54,74,000/- (Rupees Two Crore Fifty Four Lakh Seventy Four Thousand Only) which does not exceed limit of Rs. 10,00,00,000/- (Rupees Ten Crores Only) and the Net Worth of the Company is Rs. </w:t>
      </w:r>
      <w:r w:rsidRPr="002660D2">
        <w:rPr>
          <w:rFonts w:ascii="Times New Roman" w:hAnsi="Times New Roman"/>
        </w:rPr>
        <w:t>3,20,90,698</w:t>
      </w:r>
      <w:r w:rsidR="00A2623B" w:rsidRPr="002660D2">
        <w:rPr>
          <w:rFonts w:ascii="Times New Roman" w:hAnsi="Times New Roman"/>
        </w:rPr>
        <w:t>/-</w:t>
      </w:r>
      <w:r w:rsidRPr="002660D2">
        <w:rPr>
          <w:rFonts w:ascii="Times New Roman" w:hAnsi="Times New Roman"/>
        </w:rPr>
        <w:t xml:space="preserve"> </w:t>
      </w:r>
      <w:r w:rsidR="00692A02" w:rsidRPr="002660D2">
        <w:rPr>
          <w:rFonts w:ascii="Times New Roman" w:hAnsi="Times New Roman"/>
        </w:rPr>
        <w:t>(</w:t>
      </w:r>
      <w:r w:rsidRPr="002660D2">
        <w:rPr>
          <w:rFonts w:ascii="Times New Roman" w:hAnsi="Times New Roman"/>
        </w:rPr>
        <w:t>Rupees Three Crore Twenty Lakh Ninety Thousand Six Hundred Ninety Eight</w:t>
      </w:r>
      <w:r w:rsidR="00692A02" w:rsidRPr="002660D2">
        <w:rPr>
          <w:rFonts w:ascii="Times New Roman" w:hAnsi="Times New Roman"/>
        </w:rPr>
        <w:t xml:space="preserve"> Only) which does not cross limit of Rs. 25,00,00,000/- (Rupees Twenty Five Crores Only), as prescribed under Regulation 15 of SEBI (Listing Obligations and Disclosure Requirements) Regulations, 2015. </w:t>
      </w:r>
    </w:p>
    <w:p w:rsidR="00692A02" w:rsidRPr="002660D2" w:rsidRDefault="00692A02" w:rsidP="005C38A3">
      <w:pPr>
        <w:jc w:val="both"/>
        <w:rPr>
          <w:rFonts w:ascii="Times New Roman" w:hAnsi="Times New Roman"/>
        </w:rPr>
      </w:pPr>
      <w:r w:rsidRPr="002660D2">
        <w:rPr>
          <w:rFonts w:ascii="Times New Roman" w:hAnsi="Times New Roman"/>
        </w:rPr>
        <w:t xml:space="preserve">Thus, as per Regulation 15(2) of the SEBI (Listing Obligations and Disclosure Requirements) Regulations, 2015, compliance with corporate governance provisions as specified in Regulations 17 to 27 of the SEBI (Listing Obligations and Disclosure Requirements) are not applicable to the Company. </w:t>
      </w:r>
    </w:p>
    <w:p w:rsidR="00692A02" w:rsidRPr="002660D2" w:rsidRDefault="00692A02" w:rsidP="005C38A3">
      <w:pPr>
        <w:jc w:val="both"/>
        <w:rPr>
          <w:rFonts w:ascii="Times New Roman" w:hAnsi="Times New Roman"/>
        </w:rPr>
      </w:pPr>
      <w:r w:rsidRPr="002660D2">
        <w:rPr>
          <w:rFonts w:ascii="Times New Roman" w:hAnsi="Times New Roman"/>
        </w:rPr>
        <w:t xml:space="preserve">In light of the above, the Company is not required to file the Corporate Governance Report for the </w:t>
      </w:r>
      <w:r w:rsidR="00F16ABA" w:rsidRPr="002660D2">
        <w:rPr>
          <w:rFonts w:ascii="Times New Roman" w:hAnsi="Times New Roman"/>
        </w:rPr>
        <w:t>quarter year ended 31</w:t>
      </w:r>
      <w:r w:rsidR="00F16ABA" w:rsidRPr="002660D2">
        <w:rPr>
          <w:rFonts w:ascii="Times New Roman" w:hAnsi="Times New Roman"/>
          <w:vertAlign w:val="superscript"/>
        </w:rPr>
        <w:t>st</w:t>
      </w:r>
      <w:r w:rsidR="00F16ABA" w:rsidRPr="002660D2">
        <w:rPr>
          <w:rFonts w:ascii="Times New Roman" w:hAnsi="Times New Roman"/>
        </w:rPr>
        <w:t>, March, 2020</w:t>
      </w:r>
      <w:r w:rsidRPr="002660D2">
        <w:rPr>
          <w:rFonts w:ascii="Times New Roman" w:hAnsi="Times New Roman"/>
        </w:rPr>
        <w:t xml:space="preserve">. </w:t>
      </w:r>
      <w:r w:rsidR="00F16ABA" w:rsidRPr="002660D2">
        <w:rPr>
          <w:rFonts w:ascii="Times New Roman" w:hAnsi="Times New Roman"/>
        </w:rPr>
        <w:t>We confirm that, we shall comply with the aforesaid regulation once the aforesaid limit of paid-up capital/ net-worth is exceeded by the Company.</w:t>
      </w:r>
    </w:p>
    <w:p w:rsidR="00E84022" w:rsidRPr="002660D2" w:rsidRDefault="00692A02" w:rsidP="005C38A3">
      <w:pPr>
        <w:jc w:val="both"/>
        <w:rPr>
          <w:rFonts w:ascii="Times New Roman" w:hAnsi="Times New Roman"/>
        </w:rPr>
      </w:pPr>
      <w:r w:rsidRPr="002660D2">
        <w:rPr>
          <w:rFonts w:ascii="Times New Roman" w:hAnsi="Times New Roman"/>
        </w:rPr>
        <w:t>Kindly take the same on record.</w:t>
      </w:r>
    </w:p>
    <w:p w:rsidR="00E84022" w:rsidRPr="002660D2" w:rsidRDefault="00E84022" w:rsidP="005C38A3">
      <w:pPr>
        <w:spacing w:after="0" w:line="240" w:lineRule="auto"/>
        <w:jc w:val="both"/>
        <w:rPr>
          <w:rFonts w:ascii="Times New Roman" w:hAnsi="Times New Roman"/>
          <w:b/>
          <w:bCs/>
        </w:rPr>
      </w:pPr>
      <w:r w:rsidRPr="002660D2">
        <w:rPr>
          <w:rFonts w:ascii="Times New Roman" w:hAnsi="Times New Roman"/>
          <w:b/>
          <w:bCs/>
        </w:rPr>
        <w:t>For Jyotirgamya Enterprises Limited</w:t>
      </w:r>
    </w:p>
    <w:p w:rsidR="00E84022" w:rsidRDefault="00E84022" w:rsidP="005C38A3">
      <w:pPr>
        <w:spacing w:after="0" w:line="240" w:lineRule="auto"/>
        <w:jc w:val="both"/>
        <w:rPr>
          <w:rFonts w:ascii="Times New Roman" w:hAnsi="Times New Roman"/>
          <w:b/>
          <w:bCs/>
        </w:rPr>
      </w:pPr>
    </w:p>
    <w:p w:rsidR="00CE4DDD" w:rsidRDefault="00CE4DDD" w:rsidP="005C38A3">
      <w:pPr>
        <w:spacing w:after="0" w:line="240" w:lineRule="auto"/>
        <w:jc w:val="both"/>
        <w:rPr>
          <w:rFonts w:ascii="Times New Roman" w:hAnsi="Times New Roman"/>
          <w:b/>
          <w:bCs/>
        </w:rPr>
      </w:pPr>
    </w:p>
    <w:p w:rsidR="00CE4DDD" w:rsidRPr="002660D2" w:rsidRDefault="00CE4DDD" w:rsidP="005C38A3">
      <w:pPr>
        <w:spacing w:after="0" w:line="240" w:lineRule="auto"/>
        <w:jc w:val="both"/>
        <w:rPr>
          <w:rFonts w:ascii="Times New Roman" w:hAnsi="Times New Roman"/>
          <w:b/>
          <w:bCs/>
        </w:rPr>
      </w:pPr>
    </w:p>
    <w:p w:rsidR="00E84022" w:rsidRPr="002660D2" w:rsidRDefault="00E84022" w:rsidP="005C38A3">
      <w:pPr>
        <w:spacing w:after="0" w:line="240" w:lineRule="auto"/>
        <w:jc w:val="both"/>
        <w:rPr>
          <w:rFonts w:ascii="Times New Roman" w:hAnsi="Times New Roman"/>
          <w:b/>
          <w:bCs/>
        </w:rPr>
      </w:pPr>
      <w:r w:rsidRPr="002660D2">
        <w:rPr>
          <w:rFonts w:ascii="Times New Roman" w:hAnsi="Times New Roman"/>
          <w:b/>
          <w:bCs/>
        </w:rPr>
        <w:t>Sahil Minhaj Khan</w:t>
      </w:r>
    </w:p>
    <w:p w:rsidR="00E84022" w:rsidRPr="002660D2" w:rsidRDefault="00E84022" w:rsidP="005C38A3">
      <w:pPr>
        <w:spacing w:after="0" w:line="240" w:lineRule="auto"/>
        <w:jc w:val="both"/>
        <w:rPr>
          <w:rFonts w:ascii="Times New Roman" w:hAnsi="Times New Roman"/>
          <w:b/>
          <w:bCs/>
        </w:rPr>
      </w:pPr>
      <w:r w:rsidRPr="002660D2">
        <w:rPr>
          <w:rFonts w:ascii="Times New Roman" w:hAnsi="Times New Roman"/>
          <w:b/>
          <w:bCs/>
        </w:rPr>
        <w:t>(DIN: 06624897)</w:t>
      </w:r>
    </w:p>
    <w:p w:rsidR="00E84022" w:rsidRPr="002660D2" w:rsidRDefault="00E84022" w:rsidP="005C38A3">
      <w:pPr>
        <w:spacing w:after="0" w:line="240" w:lineRule="auto"/>
        <w:jc w:val="both"/>
        <w:rPr>
          <w:rFonts w:ascii="Times New Roman" w:hAnsi="Times New Roman"/>
          <w:b/>
          <w:bCs/>
        </w:rPr>
      </w:pPr>
      <w:r w:rsidRPr="002660D2">
        <w:rPr>
          <w:rFonts w:ascii="Times New Roman" w:hAnsi="Times New Roman"/>
          <w:b/>
          <w:bCs/>
        </w:rPr>
        <w:t>Managing Director</w:t>
      </w:r>
    </w:p>
    <w:p w:rsidR="00E84022" w:rsidRPr="002660D2" w:rsidRDefault="00E84022" w:rsidP="005C38A3">
      <w:pPr>
        <w:spacing w:after="0" w:line="240" w:lineRule="auto"/>
        <w:jc w:val="both"/>
        <w:rPr>
          <w:rFonts w:ascii="Times New Roman" w:hAnsi="Times New Roman"/>
          <w:bCs/>
        </w:rPr>
      </w:pPr>
    </w:p>
    <w:p w:rsidR="00E84022" w:rsidRPr="002660D2" w:rsidRDefault="00E84022" w:rsidP="005C38A3">
      <w:pPr>
        <w:spacing w:after="0" w:line="240" w:lineRule="auto"/>
        <w:jc w:val="both"/>
        <w:rPr>
          <w:rFonts w:ascii="Times New Roman" w:hAnsi="Times New Roman"/>
          <w:bCs/>
        </w:rPr>
      </w:pPr>
      <w:r w:rsidRPr="002660D2">
        <w:rPr>
          <w:rFonts w:ascii="Times New Roman" w:hAnsi="Times New Roman"/>
          <w:bCs/>
        </w:rPr>
        <w:t>Date: 0</w:t>
      </w:r>
      <w:r w:rsidR="00117D36" w:rsidRPr="002660D2">
        <w:rPr>
          <w:rFonts w:ascii="Times New Roman" w:hAnsi="Times New Roman"/>
          <w:bCs/>
        </w:rPr>
        <w:t>8</w:t>
      </w:r>
      <w:r w:rsidRPr="002660D2">
        <w:rPr>
          <w:rFonts w:ascii="Times New Roman" w:hAnsi="Times New Roman"/>
          <w:bCs/>
          <w:vertAlign w:val="superscript"/>
        </w:rPr>
        <w:t>th</w:t>
      </w:r>
      <w:r w:rsidRPr="002660D2">
        <w:rPr>
          <w:rFonts w:ascii="Times New Roman" w:hAnsi="Times New Roman"/>
          <w:bCs/>
        </w:rPr>
        <w:t xml:space="preserve"> May, 2020</w:t>
      </w:r>
    </w:p>
    <w:p w:rsidR="00E84022" w:rsidRPr="002660D2" w:rsidRDefault="00E84022" w:rsidP="005C38A3">
      <w:pPr>
        <w:spacing w:after="0" w:line="240" w:lineRule="auto"/>
        <w:jc w:val="both"/>
        <w:rPr>
          <w:rFonts w:ascii="Times New Roman" w:hAnsi="Times New Roman"/>
          <w:bCs/>
        </w:rPr>
      </w:pPr>
      <w:r w:rsidRPr="002660D2">
        <w:rPr>
          <w:rFonts w:ascii="Times New Roman" w:hAnsi="Times New Roman"/>
          <w:bCs/>
        </w:rPr>
        <w:t>Place: New Delhi</w:t>
      </w:r>
    </w:p>
    <w:sectPr w:rsidR="00E84022" w:rsidRPr="002660D2" w:rsidSect="002660D2">
      <w:headerReference w:type="default" r:id="rId6"/>
      <w:pgSz w:w="12240" w:h="15840"/>
      <w:pgMar w:top="1440" w:right="1440" w:bottom="270" w:left="1440" w:header="27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6E2" w:rsidRDefault="00A016E2" w:rsidP="00D17A5A">
      <w:pPr>
        <w:spacing w:after="0" w:line="240" w:lineRule="auto"/>
      </w:pPr>
      <w:r>
        <w:separator/>
      </w:r>
    </w:p>
  </w:endnote>
  <w:endnote w:type="continuationSeparator" w:id="1">
    <w:p w:rsidR="00A016E2" w:rsidRDefault="00A016E2" w:rsidP="00D17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6E2" w:rsidRDefault="00A016E2" w:rsidP="00D17A5A">
      <w:pPr>
        <w:spacing w:after="0" w:line="240" w:lineRule="auto"/>
      </w:pPr>
      <w:r>
        <w:separator/>
      </w:r>
    </w:p>
  </w:footnote>
  <w:footnote w:type="continuationSeparator" w:id="1">
    <w:p w:rsidR="00A016E2" w:rsidRDefault="00A016E2" w:rsidP="00D17A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4" w:type="dxa"/>
      <w:tblInd w:w="108" w:type="dxa"/>
      <w:tblLook w:val="04A0"/>
    </w:tblPr>
    <w:tblGrid>
      <w:gridCol w:w="1279"/>
      <w:gridCol w:w="1061"/>
      <w:gridCol w:w="7324"/>
    </w:tblGrid>
    <w:tr w:rsidR="00D17A5A" w:rsidRPr="00702EF7" w:rsidTr="005F3F56">
      <w:trPr>
        <w:trHeight w:val="300"/>
      </w:trPr>
      <w:tc>
        <w:tcPr>
          <w:tcW w:w="976" w:type="dxa"/>
          <w:tcBorders>
            <w:top w:val="nil"/>
            <w:left w:val="nil"/>
            <w:bottom w:val="nil"/>
            <w:right w:val="nil"/>
          </w:tcBorders>
          <w:shd w:val="clear" w:color="auto" w:fill="auto"/>
          <w:noWrap/>
          <w:vAlign w:val="bottom"/>
          <w:hideMark/>
        </w:tcPr>
        <w:p w:rsidR="00D17A5A" w:rsidRPr="00702EF7" w:rsidRDefault="00D17A5A" w:rsidP="005F3F56">
          <w:pPr>
            <w:spacing w:after="0" w:line="240" w:lineRule="auto"/>
            <w:rPr>
              <w:rFonts w:cs="Calibri"/>
              <w:color w:val="000000"/>
              <w:lang w:eastAsia="en-IN"/>
            </w:rPr>
          </w:pPr>
          <w:r>
            <w:rPr>
              <w:rFonts w:cs="Calibri"/>
              <w:noProof/>
              <w:color w:val="000000"/>
              <w:lang w:val="en-IN" w:eastAsia="en-IN"/>
            </w:rPr>
            <w:drawing>
              <wp:anchor distT="0" distB="0" distL="114300" distR="114300" simplePos="0" relativeHeight="251659264" behindDoc="0" locked="0" layoutInCell="1" allowOverlap="1">
                <wp:simplePos x="0" y="0"/>
                <wp:positionH relativeFrom="column">
                  <wp:posOffset>-76200</wp:posOffset>
                </wp:positionH>
                <wp:positionV relativeFrom="paragraph">
                  <wp:posOffset>-190500</wp:posOffset>
                </wp:positionV>
                <wp:extent cx="1428750" cy="151447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1413674" cy="1497821"/>
                        </a:xfrm>
                        <a:prstGeom prst="rect">
                          <a:avLst/>
                        </a:prstGeom>
                      </pic:spPr>
                    </pic:pic>
                  </a:graphicData>
                </a:graphic>
              </wp:anchor>
            </w:drawing>
          </w:r>
        </w:p>
        <w:tbl>
          <w:tblPr>
            <w:tblW w:w="0" w:type="auto"/>
            <w:tblCellSpacing w:w="0" w:type="dxa"/>
            <w:tblCellMar>
              <w:left w:w="0" w:type="dxa"/>
              <w:right w:w="0" w:type="dxa"/>
            </w:tblCellMar>
            <w:tblLook w:val="04A0"/>
          </w:tblPr>
          <w:tblGrid>
            <w:gridCol w:w="960"/>
          </w:tblGrid>
          <w:tr w:rsidR="00D17A5A" w:rsidRPr="00702EF7" w:rsidTr="005F3F56">
            <w:trPr>
              <w:trHeight w:val="300"/>
              <w:tblCellSpacing w:w="0" w:type="dxa"/>
            </w:trPr>
            <w:tc>
              <w:tcPr>
                <w:tcW w:w="960" w:type="dxa"/>
                <w:tcBorders>
                  <w:top w:val="nil"/>
                  <w:left w:val="nil"/>
                  <w:bottom w:val="nil"/>
                  <w:right w:val="nil"/>
                </w:tcBorders>
                <w:shd w:val="clear" w:color="auto" w:fill="auto"/>
                <w:noWrap/>
                <w:vAlign w:val="bottom"/>
                <w:hideMark/>
              </w:tcPr>
              <w:p w:rsidR="00D17A5A" w:rsidRPr="00702EF7" w:rsidRDefault="00D17A5A" w:rsidP="005F3F56">
                <w:pPr>
                  <w:spacing w:after="0" w:line="240" w:lineRule="auto"/>
                  <w:rPr>
                    <w:rFonts w:cs="Calibri"/>
                    <w:color w:val="000000"/>
                    <w:lang w:eastAsia="en-IN"/>
                  </w:rPr>
                </w:pPr>
              </w:p>
            </w:tc>
          </w:tr>
        </w:tbl>
        <w:p w:rsidR="00D17A5A" w:rsidRPr="00702EF7" w:rsidRDefault="00D17A5A" w:rsidP="005F3F56">
          <w:pPr>
            <w:spacing w:after="0" w:line="240" w:lineRule="auto"/>
            <w:rPr>
              <w:rFonts w:cs="Calibri"/>
              <w:color w:val="000000"/>
              <w:lang w:eastAsia="en-IN"/>
            </w:rPr>
          </w:pPr>
        </w:p>
      </w:tc>
      <w:tc>
        <w:tcPr>
          <w:tcW w:w="976" w:type="dxa"/>
          <w:tcBorders>
            <w:top w:val="nil"/>
            <w:left w:val="nil"/>
            <w:bottom w:val="nil"/>
            <w:right w:val="nil"/>
          </w:tcBorders>
          <w:shd w:val="clear" w:color="auto" w:fill="auto"/>
          <w:noWrap/>
          <w:vAlign w:val="bottom"/>
          <w:hideMark/>
        </w:tcPr>
        <w:p w:rsidR="00D17A5A" w:rsidRPr="00702EF7" w:rsidRDefault="00D17A5A" w:rsidP="005F3F56">
          <w:pPr>
            <w:spacing w:after="0" w:line="240" w:lineRule="auto"/>
            <w:rPr>
              <w:rFonts w:cs="Calibri"/>
              <w:color w:val="000000"/>
              <w:lang w:eastAsia="en-IN"/>
            </w:rPr>
          </w:pPr>
        </w:p>
      </w:tc>
      <w:tc>
        <w:tcPr>
          <w:tcW w:w="6736" w:type="dxa"/>
          <w:tcBorders>
            <w:top w:val="nil"/>
            <w:left w:val="nil"/>
            <w:bottom w:val="nil"/>
            <w:right w:val="nil"/>
          </w:tcBorders>
          <w:shd w:val="clear" w:color="auto" w:fill="auto"/>
          <w:noWrap/>
          <w:vAlign w:val="bottom"/>
          <w:hideMark/>
        </w:tcPr>
        <w:p w:rsidR="00D17A5A" w:rsidRPr="00702EF7" w:rsidRDefault="00D17A5A" w:rsidP="005F3F56">
          <w:pPr>
            <w:spacing w:after="0" w:line="240" w:lineRule="auto"/>
            <w:jc w:val="center"/>
            <w:rPr>
              <w:rFonts w:ascii="Times New Roman" w:hAnsi="Times New Roman"/>
              <w:b/>
              <w:bCs/>
              <w:color w:val="000000"/>
              <w:lang w:eastAsia="en-IN"/>
            </w:rPr>
          </w:pPr>
          <w:r w:rsidRPr="00702EF7">
            <w:rPr>
              <w:rFonts w:ascii="Times New Roman" w:hAnsi="Times New Roman"/>
              <w:b/>
              <w:bCs/>
              <w:color w:val="000000"/>
              <w:lang w:eastAsia="en-IN"/>
            </w:rPr>
            <w:t>JYOTIRGAMYA ENTERPRISES LIMITED</w:t>
          </w:r>
        </w:p>
      </w:tc>
    </w:tr>
    <w:tr w:rsidR="00D17A5A" w:rsidRPr="00702EF7" w:rsidTr="005F3F56">
      <w:trPr>
        <w:trHeight w:val="300"/>
      </w:trPr>
      <w:tc>
        <w:tcPr>
          <w:tcW w:w="976" w:type="dxa"/>
          <w:tcBorders>
            <w:top w:val="nil"/>
            <w:left w:val="nil"/>
            <w:bottom w:val="nil"/>
            <w:right w:val="nil"/>
          </w:tcBorders>
          <w:shd w:val="clear" w:color="auto" w:fill="auto"/>
          <w:noWrap/>
          <w:vAlign w:val="bottom"/>
          <w:hideMark/>
        </w:tcPr>
        <w:p w:rsidR="00D17A5A" w:rsidRPr="00702EF7" w:rsidRDefault="00D17A5A" w:rsidP="005F3F56">
          <w:pPr>
            <w:spacing w:after="0" w:line="240" w:lineRule="auto"/>
            <w:rPr>
              <w:rFonts w:cs="Calibri"/>
              <w:color w:val="000000"/>
              <w:lang w:eastAsia="en-IN"/>
            </w:rPr>
          </w:pPr>
        </w:p>
      </w:tc>
      <w:tc>
        <w:tcPr>
          <w:tcW w:w="976" w:type="dxa"/>
          <w:tcBorders>
            <w:top w:val="nil"/>
            <w:left w:val="nil"/>
            <w:bottom w:val="nil"/>
            <w:right w:val="nil"/>
          </w:tcBorders>
          <w:shd w:val="clear" w:color="auto" w:fill="auto"/>
          <w:noWrap/>
          <w:vAlign w:val="bottom"/>
          <w:hideMark/>
        </w:tcPr>
        <w:p w:rsidR="00D17A5A" w:rsidRPr="00702EF7" w:rsidRDefault="00D17A5A" w:rsidP="005F3F56">
          <w:pPr>
            <w:spacing w:after="0" w:line="240" w:lineRule="auto"/>
            <w:rPr>
              <w:rFonts w:cs="Calibri"/>
              <w:color w:val="000000"/>
              <w:lang w:eastAsia="en-IN"/>
            </w:rPr>
          </w:pPr>
        </w:p>
      </w:tc>
      <w:tc>
        <w:tcPr>
          <w:tcW w:w="6736" w:type="dxa"/>
          <w:tcBorders>
            <w:top w:val="nil"/>
            <w:left w:val="nil"/>
            <w:bottom w:val="nil"/>
            <w:right w:val="nil"/>
          </w:tcBorders>
          <w:shd w:val="clear" w:color="auto" w:fill="auto"/>
          <w:noWrap/>
          <w:vAlign w:val="bottom"/>
          <w:hideMark/>
        </w:tcPr>
        <w:p w:rsidR="00D17A5A" w:rsidRPr="00702EF7" w:rsidRDefault="00D17A5A" w:rsidP="005F3F56">
          <w:pPr>
            <w:spacing w:after="0" w:line="240" w:lineRule="auto"/>
            <w:jc w:val="center"/>
            <w:rPr>
              <w:rFonts w:ascii="Times New Roman" w:hAnsi="Times New Roman"/>
              <w:b/>
              <w:bCs/>
              <w:color w:val="000000"/>
              <w:lang w:eastAsia="en-IN"/>
            </w:rPr>
          </w:pPr>
          <w:r w:rsidRPr="00702EF7">
            <w:rPr>
              <w:rFonts w:ascii="Times New Roman" w:hAnsi="Times New Roman"/>
              <w:b/>
              <w:bCs/>
              <w:color w:val="000000"/>
              <w:lang w:eastAsia="en-IN"/>
            </w:rPr>
            <w:t xml:space="preserve">Regd. Office: </w:t>
          </w:r>
          <w:r>
            <w:rPr>
              <w:rFonts w:ascii="Times New Roman" w:hAnsi="Times New Roman"/>
              <w:color w:val="000000"/>
              <w:lang w:eastAsia="en-IN"/>
            </w:rPr>
            <w:t>Office No. 3, IInd Floor, P-</w:t>
          </w:r>
          <w:r w:rsidRPr="00702EF7">
            <w:rPr>
              <w:rFonts w:ascii="Times New Roman" w:hAnsi="Times New Roman"/>
              <w:color w:val="000000"/>
              <w:lang w:eastAsia="en-IN"/>
            </w:rPr>
            <w:t>37/38, Gomti Complex,</w:t>
          </w:r>
        </w:p>
      </w:tc>
    </w:tr>
    <w:tr w:rsidR="00D17A5A" w:rsidRPr="00702EF7" w:rsidTr="005F3F56">
      <w:trPr>
        <w:trHeight w:val="300"/>
      </w:trPr>
      <w:tc>
        <w:tcPr>
          <w:tcW w:w="976" w:type="dxa"/>
          <w:tcBorders>
            <w:top w:val="nil"/>
            <w:left w:val="nil"/>
            <w:bottom w:val="nil"/>
            <w:right w:val="nil"/>
          </w:tcBorders>
          <w:shd w:val="clear" w:color="auto" w:fill="auto"/>
          <w:noWrap/>
          <w:vAlign w:val="bottom"/>
          <w:hideMark/>
        </w:tcPr>
        <w:p w:rsidR="00D17A5A" w:rsidRPr="00702EF7" w:rsidRDefault="00D17A5A" w:rsidP="005F3F56">
          <w:pPr>
            <w:spacing w:after="0" w:line="240" w:lineRule="auto"/>
            <w:rPr>
              <w:rFonts w:cs="Calibri"/>
              <w:color w:val="000000"/>
              <w:lang w:eastAsia="en-IN"/>
            </w:rPr>
          </w:pPr>
        </w:p>
      </w:tc>
      <w:tc>
        <w:tcPr>
          <w:tcW w:w="976" w:type="dxa"/>
          <w:tcBorders>
            <w:top w:val="nil"/>
            <w:left w:val="nil"/>
            <w:bottom w:val="nil"/>
            <w:right w:val="nil"/>
          </w:tcBorders>
          <w:shd w:val="clear" w:color="auto" w:fill="auto"/>
          <w:noWrap/>
          <w:vAlign w:val="bottom"/>
          <w:hideMark/>
        </w:tcPr>
        <w:p w:rsidR="00D17A5A" w:rsidRPr="00702EF7" w:rsidRDefault="00D17A5A" w:rsidP="005F3F56">
          <w:pPr>
            <w:spacing w:after="0" w:line="240" w:lineRule="auto"/>
            <w:rPr>
              <w:rFonts w:cs="Calibri"/>
              <w:color w:val="000000"/>
              <w:lang w:eastAsia="en-IN"/>
            </w:rPr>
          </w:pPr>
        </w:p>
      </w:tc>
      <w:tc>
        <w:tcPr>
          <w:tcW w:w="6736" w:type="dxa"/>
          <w:tcBorders>
            <w:top w:val="nil"/>
            <w:left w:val="nil"/>
            <w:bottom w:val="nil"/>
            <w:right w:val="nil"/>
          </w:tcBorders>
          <w:shd w:val="clear" w:color="auto" w:fill="auto"/>
          <w:noWrap/>
          <w:vAlign w:val="bottom"/>
          <w:hideMark/>
        </w:tcPr>
        <w:p w:rsidR="00D17A5A" w:rsidRPr="00702EF7" w:rsidRDefault="00D17A5A" w:rsidP="005F3F56">
          <w:pPr>
            <w:spacing w:after="0" w:line="240" w:lineRule="auto"/>
            <w:jc w:val="center"/>
            <w:rPr>
              <w:rFonts w:ascii="Times New Roman" w:hAnsi="Times New Roman"/>
              <w:color w:val="000000"/>
              <w:lang w:eastAsia="en-IN"/>
            </w:rPr>
          </w:pPr>
          <w:r w:rsidRPr="006C729C">
            <w:rPr>
              <w:rFonts w:ascii="Times New Roman" w:hAnsi="Times New Roman"/>
              <w:color w:val="000000"/>
              <w:lang w:eastAsia="en-IN"/>
            </w:rPr>
            <w:t>Pandav Nagar, Mayur Vihar, Phase-1</w:t>
          </w:r>
          <w:r>
            <w:rPr>
              <w:rFonts w:ascii="Times New Roman" w:hAnsi="Times New Roman"/>
              <w:color w:val="000000"/>
              <w:lang w:eastAsia="en-IN"/>
            </w:rPr>
            <w:t>,</w:t>
          </w:r>
        </w:p>
      </w:tc>
    </w:tr>
    <w:tr w:rsidR="00D17A5A" w:rsidRPr="00702EF7" w:rsidTr="005F3F56">
      <w:trPr>
        <w:trHeight w:val="300"/>
      </w:trPr>
      <w:tc>
        <w:tcPr>
          <w:tcW w:w="976" w:type="dxa"/>
          <w:tcBorders>
            <w:top w:val="nil"/>
            <w:left w:val="nil"/>
            <w:bottom w:val="nil"/>
            <w:right w:val="nil"/>
          </w:tcBorders>
          <w:shd w:val="clear" w:color="auto" w:fill="auto"/>
          <w:noWrap/>
          <w:vAlign w:val="bottom"/>
          <w:hideMark/>
        </w:tcPr>
        <w:p w:rsidR="00D17A5A" w:rsidRPr="00702EF7" w:rsidRDefault="00D17A5A" w:rsidP="005F3F56">
          <w:pPr>
            <w:spacing w:after="0" w:line="240" w:lineRule="auto"/>
            <w:rPr>
              <w:rFonts w:cs="Calibri"/>
              <w:color w:val="000000"/>
              <w:lang w:eastAsia="en-IN"/>
            </w:rPr>
          </w:pPr>
        </w:p>
      </w:tc>
      <w:tc>
        <w:tcPr>
          <w:tcW w:w="976" w:type="dxa"/>
          <w:tcBorders>
            <w:top w:val="nil"/>
            <w:left w:val="nil"/>
            <w:bottom w:val="nil"/>
            <w:right w:val="nil"/>
          </w:tcBorders>
          <w:shd w:val="clear" w:color="auto" w:fill="auto"/>
          <w:noWrap/>
          <w:vAlign w:val="bottom"/>
          <w:hideMark/>
        </w:tcPr>
        <w:p w:rsidR="00D17A5A" w:rsidRPr="00702EF7" w:rsidRDefault="00D17A5A" w:rsidP="005F3F56">
          <w:pPr>
            <w:spacing w:after="0" w:line="240" w:lineRule="auto"/>
            <w:rPr>
              <w:rFonts w:cs="Calibri"/>
              <w:color w:val="000000"/>
              <w:lang w:eastAsia="en-IN"/>
            </w:rPr>
          </w:pPr>
        </w:p>
      </w:tc>
      <w:tc>
        <w:tcPr>
          <w:tcW w:w="6736" w:type="dxa"/>
          <w:tcBorders>
            <w:top w:val="nil"/>
            <w:left w:val="nil"/>
            <w:bottom w:val="nil"/>
            <w:right w:val="nil"/>
          </w:tcBorders>
          <w:shd w:val="clear" w:color="auto" w:fill="auto"/>
          <w:noWrap/>
          <w:vAlign w:val="bottom"/>
          <w:hideMark/>
        </w:tcPr>
        <w:p w:rsidR="00D17A5A" w:rsidRPr="00702EF7" w:rsidRDefault="00D17A5A" w:rsidP="005F3F56">
          <w:pPr>
            <w:spacing w:after="0" w:line="240" w:lineRule="auto"/>
            <w:jc w:val="center"/>
            <w:rPr>
              <w:rFonts w:ascii="Times New Roman" w:hAnsi="Times New Roman"/>
              <w:color w:val="000000"/>
              <w:lang w:eastAsia="en-IN"/>
            </w:rPr>
          </w:pPr>
          <w:r w:rsidRPr="006C729C">
            <w:rPr>
              <w:rFonts w:ascii="Times New Roman" w:hAnsi="Times New Roman"/>
              <w:color w:val="000000"/>
              <w:lang w:eastAsia="en-IN"/>
            </w:rPr>
            <w:t>East Delhi</w:t>
          </w:r>
          <w:r w:rsidRPr="00702EF7">
            <w:rPr>
              <w:rFonts w:ascii="Times New Roman" w:hAnsi="Times New Roman"/>
              <w:color w:val="000000"/>
              <w:lang w:eastAsia="en-IN"/>
            </w:rPr>
            <w:t>– 110091.</w:t>
          </w:r>
        </w:p>
      </w:tc>
    </w:tr>
    <w:tr w:rsidR="00D17A5A" w:rsidRPr="00702EF7" w:rsidTr="005F3F56">
      <w:trPr>
        <w:trHeight w:val="300"/>
      </w:trPr>
      <w:tc>
        <w:tcPr>
          <w:tcW w:w="976" w:type="dxa"/>
          <w:tcBorders>
            <w:top w:val="nil"/>
            <w:left w:val="nil"/>
            <w:bottom w:val="nil"/>
            <w:right w:val="nil"/>
          </w:tcBorders>
          <w:shd w:val="clear" w:color="auto" w:fill="auto"/>
          <w:noWrap/>
          <w:vAlign w:val="bottom"/>
          <w:hideMark/>
        </w:tcPr>
        <w:p w:rsidR="00D17A5A" w:rsidRPr="00702EF7" w:rsidRDefault="00D17A5A" w:rsidP="005F3F56">
          <w:pPr>
            <w:spacing w:after="0" w:line="240" w:lineRule="auto"/>
            <w:rPr>
              <w:rFonts w:cs="Calibri"/>
              <w:color w:val="000000"/>
              <w:lang w:eastAsia="en-IN"/>
            </w:rPr>
          </w:pPr>
        </w:p>
      </w:tc>
      <w:tc>
        <w:tcPr>
          <w:tcW w:w="976" w:type="dxa"/>
          <w:tcBorders>
            <w:top w:val="nil"/>
            <w:left w:val="nil"/>
            <w:bottom w:val="nil"/>
            <w:right w:val="nil"/>
          </w:tcBorders>
          <w:shd w:val="clear" w:color="auto" w:fill="auto"/>
          <w:noWrap/>
          <w:vAlign w:val="bottom"/>
          <w:hideMark/>
        </w:tcPr>
        <w:p w:rsidR="00D17A5A" w:rsidRPr="00702EF7" w:rsidRDefault="00D17A5A" w:rsidP="005F3F56">
          <w:pPr>
            <w:spacing w:after="0" w:line="240" w:lineRule="auto"/>
            <w:rPr>
              <w:rFonts w:cs="Calibri"/>
              <w:color w:val="000000"/>
              <w:lang w:eastAsia="en-IN"/>
            </w:rPr>
          </w:pPr>
        </w:p>
      </w:tc>
      <w:tc>
        <w:tcPr>
          <w:tcW w:w="6736" w:type="dxa"/>
          <w:tcBorders>
            <w:top w:val="nil"/>
            <w:left w:val="nil"/>
            <w:bottom w:val="nil"/>
            <w:right w:val="nil"/>
          </w:tcBorders>
          <w:shd w:val="clear" w:color="auto" w:fill="auto"/>
          <w:noWrap/>
          <w:vAlign w:val="bottom"/>
          <w:hideMark/>
        </w:tcPr>
        <w:p w:rsidR="00D17A5A" w:rsidRPr="00702EF7" w:rsidRDefault="00D17A5A" w:rsidP="005F3F56">
          <w:pPr>
            <w:spacing w:after="0" w:line="240" w:lineRule="auto"/>
            <w:jc w:val="center"/>
            <w:rPr>
              <w:rFonts w:ascii="Times New Roman" w:hAnsi="Times New Roman"/>
              <w:b/>
              <w:bCs/>
              <w:color w:val="000000"/>
              <w:lang w:eastAsia="en-IN"/>
            </w:rPr>
          </w:pPr>
          <w:r w:rsidRPr="00702EF7">
            <w:rPr>
              <w:rFonts w:ascii="Times New Roman" w:hAnsi="Times New Roman"/>
              <w:b/>
              <w:bCs/>
              <w:color w:val="000000"/>
              <w:lang w:eastAsia="en-IN"/>
            </w:rPr>
            <w:t>CIN:</w:t>
          </w:r>
          <w:r w:rsidRPr="00702EF7">
            <w:rPr>
              <w:rFonts w:ascii="Times New Roman" w:hAnsi="Times New Roman"/>
              <w:color w:val="000000"/>
              <w:lang w:eastAsia="en-IN"/>
            </w:rPr>
            <w:t xml:space="preserve"> </w:t>
          </w:r>
          <w:r w:rsidRPr="00E60B91">
            <w:rPr>
              <w:rFonts w:ascii="Times New Roman" w:hAnsi="Times New Roman"/>
              <w:color w:val="000000"/>
              <w:lang w:eastAsia="en-IN"/>
            </w:rPr>
            <w:t>L24100DL1986PLC234423</w:t>
          </w:r>
        </w:p>
      </w:tc>
    </w:tr>
    <w:tr w:rsidR="00D17A5A" w:rsidRPr="00702EF7" w:rsidTr="005F3F56">
      <w:trPr>
        <w:trHeight w:val="300"/>
      </w:trPr>
      <w:tc>
        <w:tcPr>
          <w:tcW w:w="976" w:type="dxa"/>
          <w:tcBorders>
            <w:top w:val="nil"/>
            <w:left w:val="nil"/>
            <w:right w:val="nil"/>
          </w:tcBorders>
          <w:shd w:val="clear" w:color="auto" w:fill="auto"/>
          <w:noWrap/>
          <w:vAlign w:val="bottom"/>
          <w:hideMark/>
        </w:tcPr>
        <w:p w:rsidR="00D17A5A" w:rsidRPr="00702EF7" w:rsidRDefault="00D17A5A" w:rsidP="005F3F56">
          <w:pPr>
            <w:spacing w:after="0" w:line="240" w:lineRule="auto"/>
            <w:rPr>
              <w:rFonts w:cs="Calibri"/>
              <w:color w:val="000000"/>
              <w:lang w:eastAsia="en-IN"/>
            </w:rPr>
          </w:pPr>
        </w:p>
      </w:tc>
      <w:tc>
        <w:tcPr>
          <w:tcW w:w="976" w:type="dxa"/>
          <w:tcBorders>
            <w:top w:val="nil"/>
            <w:left w:val="nil"/>
            <w:right w:val="nil"/>
          </w:tcBorders>
          <w:shd w:val="clear" w:color="auto" w:fill="auto"/>
          <w:noWrap/>
          <w:vAlign w:val="bottom"/>
          <w:hideMark/>
        </w:tcPr>
        <w:p w:rsidR="00D17A5A" w:rsidRPr="00702EF7" w:rsidRDefault="00D17A5A" w:rsidP="005F3F56">
          <w:pPr>
            <w:spacing w:after="0" w:line="240" w:lineRule="auto"/>
            <w:rPr>
              <w:rFonts w:cs="Calibri"/>
              <w:color w:val="000000"/>
              <w:lang w:eastAsia="en-IN"/>
            </w:rPr>
          </w:pPr>
        </w:p>
      </w:tc>
      <w:tc>
        <w:tcPr>
          <w:tcW w:w="6736" w:type="dxa"/>
          <w:tcBorders>
            <w:top w:val="nil"/>
            <w:left w:val="nil"/>
            <w:right w:val="nil"/>
          </w:tcBorders>
          <w:shd w:val="clear" w:color="auto" w:fill="auto"/>
          <w:noWrap/>
          <w:vAlign w:val="bottom"/>
          <w:hideMark/>
        </w:tcPr>
        <w:p w:rsidR="00D17A5A" w:rsidRPr="00702EF7" w:rsidRDefault="00D17A5A" w:rsidP="005F3F56">
          <w:pPr>
            <w:spacing w:after="0" w:line="240" w:lineRule="auto"/>
            <w:jc w:val="center"/>
            <w:rPr>
              <w:rFonts w:ascii="Times New Roman" w:hAnsi="Times New Roman"/>
              <w:b/>
              <w:bCs/>
              <w:color w:val="000000"/>
              <w:lang w:eastAsia="en-IN"/>
            </w:rPr>
          </w:pPr>
          <w:r w:rsidRPr="00702EF7">
            <w:rPr>
              <w:rFonts w:ascii="Times New Roman" w:hAnsi="Times New Roman"/>
              <w:b/>
              <w:bCs/>
              <w:color w:val="000000"/>
              <w:lang w:eastAsia="en-IN"/>
            </w:rPr>
            <w:t>Ph:</w:t>
          </w:r>
          <w:r w:rsidRPr="00702EF7">
            <w:rPr>
              <w:rFonts w:ascii="Times New Roman" w:hAnsi="Times New Roman"/>
              <w:color w:val="000000"/>
              <w:lang w:eastAsia="en-IN"/>
            </w:rPr>
            <w:t xml:space="preserve"> +91-9205562494, </w:t>
          </w:r>
          <w:r w:rsidRPr="00702EF7">
            <w:rPr>
              <w:rFonts w:ascii="Times New Roman" w:hAnsi="Times New Roman"/>
              <w:b/>
              <w:bCs/>
              <w:color w:val="000000"/>
              <w:lang w:eastAsia="en-IN"/>
            </w:rPr>
            <w:t>Email:</w:t>
          </w:r>
          <w:r w:rsidRPr="00702EF7">
            <w:rPr>
              <w:rFonts w:ascii="Times New Roman" w:hAnsi="Times New Roman"/>
              <w:color w:val="000000"/>
              <w:lang w:eastAsia="en-IN"/>
            </w:rPr>
            <w:t xml:space="preserve"> jyotirgamyaenterprises@gmail.com</w:t>
          </w:r>
        </w:p>
      </w:tc>
    </w:tr>
    <w:tr w:rsidR="00D17A5A" w:rsidRPr="00702EF7" w:rsidTr="005F3F56">
      <w:trPr>
        <w:trHeight w:val="300"/>
      </w:trPr>
      <w:tc>
        <w:tcPr>
          <w:tcW w:w="976" w:type="dxa"/>
          <w:tcBorders>
            <w:top w:val="nil"/>
            <w:left w:val="nil"/>
            <w:bottom w:val="single" w:sz="4" w:space="0" w:color="auto"/>
            <w:right w:val="nil"/>
          </w:tcBorders>
          <w:shd w:val="clear" w:color="auto" w:fill="auto"/>
          <w:noWrap/>
          <w:vAlign w:val="bottom"/>
          <w:hideMark/>
        </w:tcPr>
        <w:p w:rsidR="00D17A5A" w:rsidRPr="00702EF7" w:rsidRDefault="00D17A5A" w:rsidP="005F3F56">
          <w:pPr>
            <w:spacing w:after="0" w:line="240" w:lineRule="auto"/>
            <w:rPr>
              <w:rFonts w:cs="Calibri"/>
              <w:color w:val="000000"/>
              <w:lang w:eastAsia="en-IN"/>
            </w:rPr>
          </w:pPr>
        </w:p>
      </w:tc>
      <w:tc>
        <w:tcPr>
          <w:tcW w:w="976" w:type="dxa"/>
          <w:tcBorders>
            <w:top w:val="nil"/>
            <w:left w:val="nil"/>
            <w:bottom w:val="single" w:sz="4" w:space="0" w:color="auto"/>
            <w:right w:val="nil"/>
          </w:tcBorders>
          <w:shd w:val="clear" w:color="auto" w:fill="auto"/>
          <w:noWrap/>
          <w:vAlign w:val="bottom"/>
          <w:hideMark/>
        </w:tcPr>
        <w:p w:rsidR="00D17A5A" w:rsidRPr="00702EF7" w:rsidRDefault="00D17A5A" w:rsidP="005F3F56">
          <w:pPr>
            <w:spacing w:after="0" w:line="240" w:lineRule="auto"/>
            <w:rPr>
              <w:rFonts w:cs="Calibri"/>
              <w:color w:val="000000"/>
              <w:lang w:eastAsia="en-IN"/>
            </w:rPr>
          </w:pPr>
        </w:p>
      </w:tc>
      <w:tc>
        <w:tcPr>
          <w:tcW w:w="6736" w:type="dxa"/>
          <w:tcBorders>
            <w:top w:val="nil"/>
            <w:left w:val="nil"/>
            <w:bottom w:val="single" w:sz="4" w:space="0" w:color="auto"/>
            <w:right w:val="nil"/>
          </w:tcBorders>
          <w:shd w:val="clear" w:color="auto" w:fill="auto"/>
          <w:noWrap/>
          <w:vAlign w:val="bottom"/>
          <w:hideMark/>
        </w:tcPr>
        <w:p w:rsidR="00D17A5A" w:rsidRPr="003D3636" w:rsidRDefault="00CF5112" w:rsidP="005F3F56">
          <w:pPr>
            <w:spacing w:after="0" w:line="240" w:lineRule="auto"/>
            <w:jc w:val="center"/>
          </w:pPr>
          <w:hyperlink w:history="1">
            <w:r w:rsidR="00D17A5A" w:rsidRPr="004624F8">
              <w:rPr>
                <w:rStyle w:val="Hyperlink"/>
                <w:rFonts w:ascii="Times New Roman" w:hAnsi="Times New Roman"/>
                <w:b/>
                <w:bCs/>
                <w:lang w:eastAsia="en-IN"/>
              </w:rPr>
              <w:t>Website</w:t>
            </w:r>
            <w:r w:rsidR="00D17A5A" w:rsidRPr="004624F8">
              <w:rPr>
                <w:rStyle w:val="Hyperlink"/>
                <w:rFonts w:ascii="Times New Roman" w:hAnsi="Times New Roman"/>
                <w:lang w:eastAsia="en-IN"/>
              </w:rPr>
              <w:t>- www.jelglobe.com</w:t>
            </w:r>
          </w:hyperlink>
        </w:p>
      </w:tc>
    </w:tr>
  </w:tbl>
  <w:p w:rsidR="00D17A5A" w:rsidRDefault="00D17A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D17A5A"/>
    <w:rsid w:val="00117D36"/>
    <w:rsid w:val="002660D2"/>
    <w:rsid w:val="003E311B"/>
    <w:rsid w:val="004F1574"/>
    <w:rsid w:val="00570082"/>
    <w:rsid w:val="005C38A3"/>
    <w:rsid w:val="00692A02"/>
    <w:rsid w:val="007F509F"/>
    <w:rsid w:val="00987DB2"/>
    <w:rsid w:val="00A016E2"/>
    <w:rsid w:val="00A2623B"/>
    <w:rsid w:val="00BB0246"/>
    <w:rsid w:val="00C1161B"/>
    <w:rsid w:val="00CE4DDD"/>
    <w:rsid w:val="00CF5112"/>
    <w:rsid w:val="00D17A5A"/>
    <w:rsid w:val="00E84022"/>
    <w:rsid w:val="00EE4B41"/>
    <w:rsid w:val="00EE4FF8"/>
    <w:rsid w:val="00F16A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A5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7A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7A5A"/>
  </w:style>
  <w:style w:type="paragraph" w:styleId="Footer">
    <w:name w:val="footer"/>
    <w:basedOn w:val="Normal"/>
    <w:link w:val="FooterChar"/>
    <w:uiPriority w:val="99"/>
    <w:semiHidden/>
    <w:unhideWhenUsed/>
    <w:rsid w:val="00D17A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7A5A"/>
  </w:style>
  <w:style w:type="character" w:styleId="Hyperlink">
    <w:name w:val="Hyperlink"/>
    <w:rsid w:val="00D17A5A"/>
    <w:rPr>
      <w:color w:val="0000FF"/>
      <w:u w:val="single"/>
    </w:rPr>
  </w:style>
  <w:style w:type="paragraph" w:styleId="BalloonText">
    <w:name w:val="Balloon Text"/>
    <w:basedOn w:val="Normal"/>
    <w:link w:val="BalloonTextChar"/>
    <w:uiPriority w:val="99"/>
    <w:semiHidden/>
    <w:unhideWhenUsed/>
    <w:rsid w:val="00CE4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DD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SANCHIT</cp:lastModifiedBy>
  <cp:revision>5</cp:revision>
  <cp:lastPrinted>2020-05-08T07:36:00Z</cp:lastPrinted>
  <dcterms:created xsi:type="dcterms:W3CDTF">2020-05-08T06:16:00Z</dcterms:created>
  <dcterms:modified xsi:type="dcterms:W3CDTF">2020-05-08T07:36:00Z</dcterms:modified>
</cp:coreProperties>
</file>