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8" w:rsidRPr="007467E8" w:rsidRDefault="007467E8" w:rsidP="003A3B45">
      <w:pPr>
        <w:jc w:val="center"/>
        <w:rPr>
          <w:rFonts w:ascii="Book Antiqua" w:hAnsi="Book Antiqua"/>
        </w:rPr>
      </w:pPr>
      <w:r w:rsidRPr="007467E8">
        <w:rPr>
          <w:rFonts w:ascii="Book Antiqua" w:hAnsi="Book Antiqua"/>
          <w:b/>
          <w:bCs/>
          <w:u w:val="single"/>
          <w:lang w:val="en-US"/>
        </w:rPr>
        <w:t>TO WHOMSOEVER IT MAY CONCERN</w:t>
      </w:r>
    </w:p>
    <w:p w:rsidR="007467E8" w:rsidRPr="007467E8" w:rsidRDefault="007467E8" w:rsidP="003A3B45">
      <w:pPr>
        <w:jc w:val="both"/>
        <w:rPr>
          <w:rFonts w:ascii="Book Antiqua" w:hAnsi="Book Antiqua"/>
        </w:rPr>
      </w:pPr>
      <w:r w:rsidRPr="007467E8">
        <w:rPr>
          <w:rFonts w:ascii="Book Antiqua" w:hAnsi="Book Antiqua"/>
          <w:b/>
          <w:bCs/>
          <w:u w:val="single"/>
          <w:lang w:val="en-US"/>
        </w:rPr>
        <w:t>CERTIFICATE UNDER REGULATION 40(9) OF THE SEBI (LODR) REGULATIONS, 2015</w:t>
      </w:r>
    </w:p>
    <w:p w:rsidR="007467E8" w:rsidRPr="007467E8" w:rsidRDefault="007467E8" w:rsidP="003A3B45">
      <w:pPr>
        <w:jc w:val="both"/>
        <w:rPr>
          <w:rFonts w:ascii="Book Antiqua" w:hAnsi="Book Antiqua"/>
        </w:rPr>
      </w:pPr>
      <w:r w:rsidRPr="007467E8">
        <w:rPr>
          <w:rFonts w:ascii="Book Antiqua" w:hAnsi="Book Antiqua"/>
          <w:lang w:val="en-US"/>
        </w:rPr>
        <w:t xml:space="preserve"> We have examined all Share Transfer Deeds, Memorandum of Transfers, Registers, files and other documents relating to  </w:t>
      </w:r>
      <w:r w:rsidRPr="007467E8">
        <w:rPr>
          <w:rFonts w:ascii="Book Antiqua" w:hAnsi="Book Antiqua"/>
          <w:b/>
          <w:lang w:val="en-US"/>
        </w:rPr>
        <w:t>Jyotirgamya Enterprises</w:t>
      </w:r>
      <w:r w:rsidRPr="007467E8">
        <w:rPr>
          <w:rFonts w:ascii="Book Antiqua" w:hAnsi="Book Antiqua"/>
          <w:b/>
          <w:bCs/>
          <w:lang w:val="en-US"/>
        </w:rPr>
        <w:t> Limited </w:t>
      </w:r>
      <w:r w:rsidRPr="007467E8">
        <w:rPr>
          <w:rFonts w:ascii="Book Antiqua" w:hAnsi="Book Antiqua"/>
          <w:lang w:val="en-US"/>
        </w:rPr>
        <w:t xml:space="preserve">having Registered Office at </w:t>
      </w:r>
      <w:r>
        <w:rPr>
          <w:rFonts w:ascii="Book Antiqua" w:hAnsi="Book Antiqua"/>
          <w:lang w:val="en-US"/>
        </w:rPr>
        <w:t>1101, Tolstoy House, Tolstoy Marg, New Delhi – 110 001</w:t>
      </w:r>
      <w:r w:rsidRPr="007467E8">
        <w:rPr>
          <w:rFonts w:ascii="Book Antiqua" w:hAnsi="Book Antiqua"/>
          <w:lang w:val="en-US"/>
        </w:rPr>
        <w:t xml:space="preserve"> maintained by its Registrar &amp; Share Transfer Agent – </w:t>
      </w:r>
      <w:r w:rsidRPr="007467E8">
        <w:rPr>
          <w:rFonts w:ascii="Book Antiqua" w:hAnsi="Book Antiqua"/>
          <w:b/>
          <w:bCs/>
          <w:lang w:val="en-US"/>
        </w:rPr>
        <w:t>Skyline Financial Services Pvt. Ltd., </w:t>
      </w:r>
      <w:r w:rsidRPr="007467E8">
        <w:rPr>
          <w:rFonts w:ascii="Book Antiqua" w:hAnsi="Book Antiqua"/>
          <w:lang w:val="en-US"/>
        </w:rPr>
        <w:t>pertaining to transfer of equity shares of the company for the period from </w:t>
      </w:r>
      <w:r w:rsidR="001E1D2C">
        <w:rPr>
          <w:rFonts w:ascii="Book Antiqua" w:hAnsi="Book Antiqua"/>
          <w:b/>
          <w:bCs/>
          <w:lang w:val="en-US"/>
        </w:rPr>
        <w:t>1</w:t>
      </w:r>
      <w:r w:rsidR="001E1D2C" w:rsidRPr="001E1D2C">
        <w:rPr>
          <w:rFonts w:ascii="Book Antiqua" w:hAnsi="Book Antiqua"/>
          <w:b/>
          <w:bCs/>
          <w:vertAlign w:val="superscript"/>
          <w:lang w:val="en-US"/>
        </w:rPr>
        <w:t>st</w:t>
      </w:r>
      <w:r w:rsidR="001E1D2C">
        <w:rPr>
          <w:rFonts w:ascii="Book Antiqua" w:hAnsi="Book Antiqua"/>
          <w:b/>
          <w:bCs/>
          <w:lang w:val="en-US"/>
        </w:rPr>
        <w:t xml:space="preserve">  October, 2017</w:t>
      </w:r>
      <w:r>
        <w:rPr>
          <w:rFonts w:ascii="Book Antiqua" w:hAnsi="Book Antiqua"/>
          <w:b/>
          <w:bCs/>
          <w:lang w:val="en-US"/>
        </w:rPr>
        <w:t xml:space="preserve"> </w:t>
      </w:r>
      <w:r w:rsidRPr="007467E8">
        <w:rPr>
          <w:rFonts w:ascii="Book Antiqua" w:hAnsi="Book Antiqua"/>
          <w:lang w:val="en-US"/>
        </w:rPr>
        <w:t>to</w:t>
      </w:r>
      <w:r w:rsidR="001E1D2C">
        <w:rPr>
          <w:rFonts w:ascii="Book Antiqua" w:hAnsi="Book Antiqua"/>
          <w:lang w:val="en-US"/>
        </w:rPr>
        <w:t xml:space="preserve"> </w:t>
      </w:r>
      <w:r w:rsidR="001E1D2C" w:rsidRPr="001E1D2C">
        <w:rPr>
          <w:rFonts w:ascii="Book Antiqua" w:hAnsi="Book Antiqua"/>
          <w:b/>
          <w:lang w:val="en-US"/>
        </w:rPr>
        <w:t>3</w:t>
      </w:r>
      <w:r w:rsidR="001E1D2C" w:rsidRPr="007467E8">
        <w:rPr>
          <w:rFonts w:ascii="Book Antiqua" w:hAnsi="Book Antiqua"/>
          <w:b/>
          <w:bCs/>
          <w:lang w:val="en-US"/>
        </w:rPr>
        <w:t>1</w:t>
      </w:r>
      <w:r w:rsidR="001E1D2C" w:rsidRPr="007467E8">
        <w:rPr>
          <w:rFonts w:ascii="Book Antiqua" w:hAnsi="Book Antiqua"/>
          <w:b/>
          <w:bCs/>
          <w:vertAlign w:val="superscript"/>
          <w:lang w:val="en-US"/>
        </w:rPr>
        <w:t>st</w:t>
      </w:r>
      <w:r w:rsidR="001E1D2C" w:rsidRPr="007467E8">
        <w:rPr>
          <w:rFonts w:ascii="Book Antiqua" w:hAnsi="Book Antiqua"/>
          <w:b/>
          <w:bCs/>
          <w:lang w:val="en-US"/>
        </w:rPr>
        <w:t> </w:t>
      </w:r>
      <w:r w:rsidR="001E1D2C">
        <w:rPr>
          <w:rFonts w:ascii="Book Antiqua" w:hAnsi="Book Antiqua"/>
          <w:b/>
          <w:bCs/>
          <w:lang w:val="en-US"/>
        </w:rPr>
        <w:t>March</w:t>
      </w:r>
      <w:r w:rsidR="001E1D2C" w:rsidRPr="007467E8">
        <w:rPr>
          <w:rFonts w:ascii="Book Antiqua" w:hAnsi="Book Antiqua"/>
          <w:b/>
          <w:bCs/>
          <w:lang w:val="en-US"/>
        </w:rPr>
        <w:t>, 201</w:t>
      </w:r>
      <w:r w:rsidR="001E1D2C">
        <w:rPr>
          <w:rFonts w:ascii="Book Antiqua" w:hAnsi="Book Antiqua"/>
          <w:b/>
          <w:bCs/>
          <w:lang w:val="en-US"/>
        </w:rPr>
        <w:t>8</w:t>
      </w:r>
      <w:r w:rsidRPr="007467E8">
        <w:rPr>
          <w:rFonts w:ascii="Book Antiqua" w:hAnsi="Book Antiqua"/>
          <w:lang w:val="en-US"/>
        </w:rPr>
        <w:t> </w:t>
      </w:r>
      <w:r w:rsidRPr="007467E8">
        <w:rPr>
          <w:rFonts w:ascii="Book Antiqua" w:hAnsi="Book Antiqua"/>
          <w:b/>
          <w:bCs/>
          <w:lang w:val="en-US"/>
        </w:rPr>
        <w:t> </w:t>
      </w:r>
      <w:r w:rsidRPr="007467E8">
        <w:rPr>
          <w:rFonts w:ascii="Book Antiqua" w:hAnsi="Book Antiqua"/>
          <w:lang w:val="en-US"/>
        </w:rPr>
        <w:t>for the purpose of issuing a Certificate as per  Regulation 40(9) of Securities and Exchange Board of India (Listing Obligatio</w:t>
      </w:r>
      <w:r w:rsidR="003A3B45">
        <w:rPr>
          <w:rFonts w:ascii="Book Antiqua" w:hAnsi="Book Antiqua"/>
          <w:lang w:val="en-US"/>
        </w:rPr>
        <w:t xml:space="preserve">ns and Disclosure  Requirements) </w:t>
      </w:r>
      <w:r w:rsidRPr="007467E8">
        <w:rPr>
          <w:rFonts w:ascii="Book Antiqua" w:hAnsi="Book Antiqua"/>
          <w:lang w:val="en-US"/>
        </w:rPr>
        <w:t xml:space="preserve">Regulations, 2015  and based  on the documents examined and information provided by the Company &amp; the RTA, we hereby certify that all Certificate(s) have been issued within thirty days of the date of </w:t>
      </w:r>
      <w:r w:rsidR="00970FE3" w:rsidRPr="007467E8">
        <w:rPr>
          <w:rFonts w:ascii="Book Antiqua" w:hAnsi="Book Antiqua"/>
          <w:lang w:val="en-US"/>
        </w:rPr>
        <w:t>lodgment</w:t>
      </w:r>
      <w:r w:rsidRPr="007467E8">
        <w:rPr>
          <w:rFonts w:ascii="Book Antiqua" w:hAnsi="Book Antiqua"/>
          <w:lang w:val="en-US"/>
        </w:rPr>
        <w:t xml:space="preserve"> </w:t>
      </w:r>
      <w:r w:rsidR="00970FE3">
        <w:rPr>
          <w:rFonts w:ascii="Book Antiqua" w:hAnsi="Book Antiqua"/>
          <w:lang w:val="en-US"/>
        </w:rPr>
        <w:t>of</w:t>
      </w:r>
      <w:r w:rsidRPr="007467E8">
        <w:rPr>
          <w:rFonts w:ascii="Book Antiqua" w:hAnsi="Book Antiqua"/>
          <w:lang w:val="en-US"/>
        </w:rPr>
        <w:t xml:space="preserve"> transfer, sub-division, consolidation, renewal, exchange or endorsement of calls/allotment monies for the half year ended on </w:t>
      </w:r>
      <w:r w:rsidRPr="007467E8">
        <w:rPr>
          <w:rFonts w:ascii="Book Antiqua" w:hAnsi="Book Antiqua"/>
          <w:b/>
          <w:bCs/>
          <w:lang w:val="en-US"/>
        </w:rPr>
        <w:t>3</w:t>
      </w:r>
      <w:r w:rsidR="001E1D2C">
        <w:rPr>
          <w:rFonts w:ascii="Book Antiqua" w:hAnsi="Book Antiqua"/>
          <w:b/>
          <w:bCs/>
          <w:lang w:val="en-US"/>
        </w:rPr>
        <w:t>1</w:t>
      </w:r>
      <w:r w:rsidR="001E1D2C">
        <w:rPr>
          <w:rFonts w:ascii="Book Antiqua" w:hAnsi="Book Antiqua"/>
          <w:b/>
          <w:bCs/>
          <w:vertAlign w:val="superscript"/>
          <w:lang w:val="en-US"/>
        </w:rPr>
        <w:t>st</w:t>
      </w:r>
      <w:r>
        <w:rPr>
          <w:rFonts w:ascii="Book Antiqua" w:hAnsi="Book Antiqua"/>
          <w:b/>
          <w:bCs/>
          <w:lang w:val="en-US"/>
        </w:rPr>
        <w:t xml:space="preserve"> </w:t>
      </w:r>
      <w:r w:rsidR="001E1D2C">
        <w:rPr>
          <w:rFonts w:ascii="Book Antiqua" w:hAnsi="Book Antiqua"/>
          <w:b/>
          <w:bCs/>
          <w:lang w:val="en-US"/>
        </w:rPr>
        <w:t>March, 2018</w:t>
      </w:r>
      <w:r w:rsidRPr="007467E8">
        <w:rPr>
          <w:rFonts w:ascii="Book Antiqua" w:hAnsi="Book Antiqua"/>
          <w:b/>
          <w:bCs/>
          <w:lang w:val="en-US"/>
        </w:rPr>
        <w:t>. </w:t>
      </w:r>
    </w:p>
    <w:p w:rsidR="00201CDD" w:rsidRPr="007467E8" w:rsidRDefault="005702A8">
      <w:pPr>
        <w:rPr>
          <w:rFonts w:ascii="Book Antiqua" w:hAnsi="Book Antiqua"/>
        </w:rPr>
      </w:pPr>
    </w:p>
    <w:sectPr w:rsidR="00201CDD" w:rsidRPr="007467E8" w:rsidSect="000C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67E8"/>
    <w:rsid w:val="000770DE"/>
    <w:rsid w:val="000C2A73"/>
    <w:rsid w:val="001E1D2C"/>
    <w:rsid w:val="003A3B45"/>
    <w:rsid w:val="005702A8"/>
    <w:rsid w:val="007467E8"/>
    <w:rsid w:val="00967B82"/>
    <w:rsid w:val="00970FE3"/>
    <w:rsid w:val="00DB2B17"/>
    <w:rsid w:val="00F8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Deepali</dc:creator>
  <cp:lastModifiedBy>DELL</cp:lastModifiedBy>
  <cp:revision>5</cp:revision>
  <dcterms:created xsi:type="dcterms:W3CDTF">2016-10-04T13:19:00Z</dcterms:created>
  <dcterms:modified xsi:type="dcterms:W3CDTF">2018-04-16T08:55:00Z</dcterms:modified>
</cp:coreProperties>
</file>