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41" w:rsidRDefault="00D7561E">
      <w:pPr>
        <w:pStyle w:val="BodyText"/>
        <w:spacing w:before="6"/>
        <w:rPr>
          <w:sz w:val="28"/>
        </w:rPr>
      </w:pPr>
      <w:r w:rsidRPr="00D7561E">
        <w:pict>
          <v:group id="_x0000_s1029" style="position:absolute;margin-left:71.3pt;margin-top:137.8pt;width:494.05pt;height:.5pt;z-index:251658240;mso-position-horizontal-relative:page;mso-position-vertical-relative:page" coordorigin="1426,2756" coordsize="9881,10">
            <v:line id="_x0000_s1036" style="position:absolute" from="1426,2760" to="2616,2760" strokeweight=".48pt"/>
            <v:rect id="_x0000_s1035" style="position:absolute;left:2602;top:2755;width:10;height:10" fillcolor="black" stroked="f"/>
            <v:line id="_x0000_s1034" style="position:absolute" from="2612,2760" to="3594,2760" strokeweight=".48pt"/>
            <v:rect id="_x0000_s1033" style="position:absolute;left:3579;top:2755;width:10;height:10" fillcolor="black" stroked="f"/>
            <v:line id="_x0000_s1032" style="position:absolute" from="3589,2760" to="10329,2760" strokeweight=".48pt"/>
            <v:rect id="_x0000_s1031" style="position:absolute;left:10314;top:2755;width:10;height:10" fillcolor="black" stroked="f"/>
            <v:line id="_x0000_s1030" style="position:absolute" from="10324,2760" to="11306,2760" strokeweight=".48pt"/>
            <w10:wrap anchorx="page" anchory="page"/>
          </v:group>
        </w:pict>
      </w:r>
    </w:p>
    <w:p w:rsidR="00FD6541" w:rsidRDefault="002D56B9">
      <w:pPr>
        <w:spacing w:before="65"/>
        <w:ind w:left="2692" w:right="1009"/>
        <w:jc w:val="center"/>
        <w:rPr>
          <w:b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975469</wp:posOffset>
            </wp:positionH>
            <wp:positionV relativeFrom="paragraph">
              <wp:posOffset>-207882</wp:posOffset>
            </wp:positionV>
            <wp:extent cx="1314266" cy="11409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266" cy="1140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JYOTIRGAMYA ENTERPRISES LIMITED</w:t>
      </w:r>
    </w:p>
    <w:p w:rsidR="00FD6541" w:rsidRDefault="002D56B9">
      <w:pPr>
        <w:spacing w:before="42" w:line="285" w:lineRule="auto"/>
        <w:ind w:left="2692" w:right="1003"/>
        <w:jc w:val="center"/>
      </w:pPr>
      <w:r>
        <w:rPr>
          <w:b/>
        </w:rPr>
        <w:t xml:space="preserve">Regd. Office: </w:t>
      </w:r>
      <w:r>
        <w:t xml:space="preserve">Office No. 3, </w:t>
      </w:r>
      <w:proofErr w:type="spellStart"/>
      <w:r>
        <w:t>IInd</w:t>
      </w:r>
      <w:proofErr w:type="spellEnd"/>
      <w:r>
        <w:t xml:space="preserve"> Floor, P-37/38, </w:t>
      </w:r>
      <w:proofErr w:type="spellStart"/>
      <w:r>
        <w:t>Gomti</w:t>
      </w:r>
      <w:proofErr w:type="spellEnd"/>
      <w:r>
        <w:t xml:space="preserve"> Complex, </w:t>
      </w:r>
      <w:proofErr w:type="spellStart"/>
      <w:r w:rsidR="004837FA" w:rsidRPr="004837FA">
        <w:rPr>
          <w:color w:val="000000"/>
          <w:lang w:eastAsia="en-IN"/>
        </w:rPr>
        <w:t>Pandav</w:t>
      </w:r>
      <w:proofErr w:type="spellEnd"/>
      <w:r w:rsidR="004837FA" w:rsidRPr="004837FA">
        <w:rPr>
          <w:color w:val="000000"/>
          <w:lang w:eastAsia="en-IN"/>
        </w:rPr>
        <w:t xml:space="preserve"> Nagar, </w:t>
      </w:r>
      <w:proofErr w:type="spellStart"/>
      <w:r w:rsidR="004837FA" w:rsidRPr="004837FA">
        <w:rPr>
          <w:color w:val="000000"/>
          <w:lang w:eastAsia="en-IN"/>
        </w:rPr>
        <w:t>Mayur</w:t>
      </w:r>
      <w:proofErr w:type="spellEnd"/>
      <w:r w:rsidR="004837FA" w:rsidRPr="004837FA">
        <w:rPr>
          <w:color w:val="000000"/>
          <w:lang w:eastAsia="en-IN"/>
        </w:rPr>
        <w:t xml:space="preserve"> </w:t>
      </w:r>
      <w:proofErr w:type="spellStart"/>
      <w:r w:rsidR="004837FA" w:rsidRPr="004837FA">
        <w:rPr>
          <w:color w:val="000000"/>
          <w:lang w:eastAsia="en-IN"/>
        </w:rPr>
        <w:t>Vihar</w:t>
      </w:r>
      <w:proofErr w:type="spellEnd"/>
      <w:r w:rsidR="004837FA" w:rsidRPr="004837FA">
        <w:rPr>
          <w:color w:val="000000"/>
          <w:lang w:eastAsia="en-IN"/>
        </w:rPr>
        <w:t>, Phase-1,</w:t>
      </w:r>
    </w:p>
    <w:p w:rsidR="00FD6541" w:rsidRDefault="004837FA">
      <w:pPr>
        <w:spacing w:line="251" w:lineRule="exact"/>
        <w:ind w:left="2692" w:right="1010"/>
        <w:jc w:val="center"/>
      </w:pPr>
      <w:r w:rsidRPr="004837FA">
        <w:t>East Delhi-110091</w:t>
      </w:r>
    </w:p>
    <w:p w:rsidR="00FD6541" w:rsidRDefault="002D56B9">
      <w:pPr>
        <w:spacing w:before="47"/>
        <w:ind w:left="2692" w:right="1005"/>
        <w:jc w:val="center"/>
      </w:pPr>
      <w:r>
        <w:rPr>
          <w:b/>
        </w:rPr>
        <w:t xml:space="preserve">CIN: </w:t>
      </w:r>
      <w:r w:rsidR="004837FA" w:rsidRPr="004837FA">
        <w:t>L24100DL1986PLC234423</w:t>
      </w:r>
    </w:p>
    <w:p w:rsidR="00FD6541" w:rsidRDefault="002D56B9">
      <w:pPr>
        <w:spacing w:before="47"/>
        <w:ind w:left="2692" w:right="1011"/>
        <w:jc w:val="center"/>
      </w:pPr>
      <w:r>
        <w:rPr>
          <w:b/>
        </w:rPr>
        <w:t xml:space="preserve">Ph: </w:t>
      </w:r>
      <w:r>
        <w:t xml:space="preserve">+91-9205562494, </w:t>
      </w:r>
      <w:r>
        <w:rPr>
          <w:b/>
        </w:rPr>
        <w:t xml:space="preserve">Email: </w:t>
      </w:r>
      <w:hyperlink r:id="rId5">
        <w:r>
          <w:t>jyotirgamyaenterprises@gmail.com</w:t>
        </w:r>
      </w:hyperlink>
    </w:p>
    <w:p w:rsidR="00FD6541" w:rsidRDefault="002D56B9">
      <w:pPr>
        <w:spacing w:before="2"/>
        <w:ind w:left="2692" w:right="1010"/>
        <w:jc w:val="center"/>
      </w:pPr>
      <w:r>
        <w:rPr>
          <w:b/>
          <w:u w:val="single"/>
        </w:rPr>
        <w:t>Website</w:t>
      </w:r>
      <w:r>
        <w:rPr>
          <w:u w:val="single"/>
        </w:rPr>
        <w:t xml:space="preserve">- </w:t>
      </w:r>
      <w:hyperlink r:id="rId6">
        <w:r>
          <w:rPr>
            <w:u w:val="single"/>
          </w:rPr>
          <w:t>www.jeltrade.com</w:t>
        </w:r>
      </w:hyperlink>
    </w:p>
    <w:p w:rsidR="00FD6541" w:rsidRDefault="00FD6541">
      <w:pPr>
        <w:pStyle w:val="BodyText"/>
        <w:rPr>
          <w:sz w:val="20"/>
        </w:rPr>
      </w:pPr>
    </w:p>
    <w:p w:rsidR="00FD6541" w:rsidRDefault="00FD6541">
      <w:pPr>
        <w:pStyle w:val="BodyText"/>
        <w:rPr>
          <w:sz w:val="20"/>
        </w:rPr>
      </w:pPr>
    </w:p>
    <w:p w:rsidR="00FD6541" w:rsidRDefault="00FD6541">
      <w:pPr>
        <w:pStyle w:val="BodyText"/>
        <w:rPr>
          <w:sz w:val="25"/>
        </w:rPr>
      </w:pPr>
    </w:p>
    <w:p w:rsidR="00FD6541" w:rsidRDefault="002D56B9">
      <w:pPr>
        <w:pStyle w:val="BodyText"/>
        <w:spacing w:before="58"/>
        <w:ind w:left="120"/>
      </w:pPr>
      <w:r>
        <w:t>To,</w:t>
      </w:r>
    </w:p>
    <w:p w:rsidR="00FD6541" w:rsidRDefault="002D56B9">
      <w:pPr>
        <w:pStyle w:val="BodyText"/>
        <w:spacing w:before="137"/>
        <w:ind w:left="120"/>
      </w:pPr>
      <w:r>
        <w:t>The Department of Corporate Services</w:t>
      </w:r>
    </w:p>
    <w:p w:rsidR="00FD6541" w:rsidRDefault="002D56B9">
      <w:pPr>
        <w:pStyle w:val="Heading1"/>
        <w:spacing w:line="274" w:lineRule="exact"/>
        <w:rPr>
          <w:u w:val="none"/>
        </w:rPr>
      </w:pPr>
      <w:r>
        <w:rPr>
          <w:u w:val="none"/>
        </w:rPr>
        <w:t>BSE Limited,</w:t>
      </w:r>
    </w:p>
    <w:p w:rsidR="00FD6541" w:rsidRDefault="002D56B9">
      <w:pPr>
        <w:pStyle w:val="BodyText"/>
        <w:ind w:left="120" w:right="6760"/>
      </w:pPr>
      <w:proofErr w:type="spellStart"/>
      <w:r>
        <w:t>Phiroze</w:t>
      </w:r>
      <w:proofErr w:type="spellEnd"/>
      <w:r>
        <w:t xml:space="preserve"> </w:t>
      </w:r>
      <w:proofErr w:type="spellStart"/>
      <w:r>
        <w:t>Jeejeebhoy</w:t>
      </w:r>
      <w:proofErr w:type="spellEnd"/>
      <w:r>
        <w:t xml:space="preserve"> Towers, </w:t>
      </w:r>
      <w:proofErr w:type="spellStart"/>
      <w:r>
        <w:t>Dalal</w:t>
      </w:r>
      <w:proofErr w:type="spellEnd"/>
      <w:r>
        <w:t xml:space="preserve"> Street,</w:t>
      </w:r>
    </w:p>
    <w:p w:rsidR="00FD6541" w:rsidRDefault="002D56B9">
      <w:pPr>
        <w:pStyle w:val="BodyText"/>
        <w:spacing w:line="480" w:lineRule="auto"/>
        <w:ind w:left="120" w:right="7566"/>
      </w:pPr>
      <w:proofErr w:type="gramStart"/>
      <w:r>
        <w:t>Mumbai – 400 001.</w:t>
      </w:r>
      <w:proofErr w:type="gramEnd"/>
      <w:r>
        <w:t xml:space="preserve"> Dear Sir,</w:t>
      </w:r>
    </w:p>
    <w:p w:rsidR="00FD6541" w:rsidRDefault="002D56B9">
      <w:pPr>
        <w:pStyle w:val="Heading1"/>
        <w:spacing w:before="3"/>
        <w:rPr>
          <w:u w:val="none"/>
        </w:rPr>
      </w:pPr>
      <w:r>
        <w:rPr>
          <w:u w:val="thick"/>
        </w:rPr>
        <w:t xml:space="preserve">Sub: Audit Report </w:t>
      </w:r>
      <w:proofErr w:type="gramStart"/>
      <w:r>
        <w:rPr>
          <w:u w:val="thick"/>
        </w:rPr>
        <w:t>Under</w:t>
      </w:r>
      <w:proofErr w:type="gramEnd"/>
      <w:r>
        <w:rPr>
          <w:u w:val="thick"/>
        </w:rPr>
        <w:t xml:space="preserve"> Regulation 55A of the SEBI (Depositories and Participants)</w:t>
      </w:r>
      <w:r>
        <w:rPr>
          <w:u w:val="none"/>
        </w:rPr>
        <w:t xml:space="preserve"> </w:t>
      </w:r>
      <w:r>
        <w:rPr>
          <w:u w:val="thick"/>
        </w:rPr>
        <w:t>Regulations, 1996.</w:t>
      </w:r>
    </w:p>
    <w:p w:rsidR="00FD6541" w:rsidRDefault="00FD6541">
      <w:pPr>
        <w:pStyle w:val="BodyText"/>
        <w:spacing w:before="9"/>
        <w:rPr>
          <w:b/>
          <w:sz w:val="15"/>
        </w:rPr>
      </w:pPr>
    </w:p>
    <w:p w:rsidR="00FD6541" w:rsidRDefault="002D56B9">
      <w:pPr>
        <w:pStyle w:val="BodyText"/>
        <w:spacing w:before="90"/>
        <w:ind w:left="120"/>
        <w:jc w:val="both"/>
      </w:pPr>
      <w:r>
        <w:t>Dear Sir/Ma’am,</w:t>
      </w:r>
    </w:p>
    <w:p w:rsidR="00FD6541" w:rsidRDefault="00FD6541">
      <w:pPr>
        <w:pStyle w:val="BodyText"/>
        <w:rPr>
          <w:sz w:val="26"/>
        </w:rPr>
      </w:pPr>
    </w:p>
    <w:p w:rsidR="00FD6541" w:rsidRDefault="00FD6541">
      <w:pPr>
        <w:pStyle w:val="BodyText"/>
        <w:spacing w:before="4"/>
        <w:rPr>
          <w:sz w:val="21"/>
        </w:rPr>
      </w:pPr>
    </w:p>
    <w:p w:rsidR="00FD6541" w:rsidRDefault="002D56B9">
      <w:pPr>
        <w:pStyle w:val="BodyText"/>
        <w:ind w:left="120" w:right="116"/>
        <w:jc w:val="both"/>
      </w:pPr>
      <w:r>
        <w:t xml:space="preserve">In reference to captioned subject and mandated by specified regulations of SEBI (Depositories and Participants) Regulation, 1996, Our Company, </w:t>
      </w:r>
      <w:proofErr w:type="spellStart"/>
      <w:r>
        <w:t>Jyotirgamya</w:t>
      </w:r>
      <w:proofErr w:type="spellEnd"/>
      <w:r>
        <w:t xml:space="preserve"> Enterprises Limited is hereby submitting the Audit Report Under Regulation 55A of the SEBI (Depositories and Participants) Regulations, 1996 for quarter ended on 31</w:t>
      </w:r>
      <w:r>
        <w:rPr>
          <w:vertAlign w:val="superscript"/>
        </w:rPr>
        <w:t>st</w:t>
      </w:r>
      <w:r>
        <w:t xml:space="preserve"> March, 2019.</w:t>
      </w:r>
    </w:p>
    <w:p w:rsidR="00FD6541" w:rsidRDefault="00FD6541">
      <w:pPr>
        <w:pStyle w:val="BodyText"/>
        <w:spacing w:before="1"/>
      </w:pPr>
    </w:p>
    <w:p w:rsidR="00FD6541" w:rsidRDefault="002D56B9">
      <w:pPr>
        <w:pStyle w:val="BodyText"/>
        <w:spacing w:line="480" w:lineRule="auto"/>
        <w:ind w:left="120" w:right="688"/>
        <w:jc w:val="both"/>
      </w:pPr>
      <w:r>
        <w:t>Please find enclosed herewith ‘Audit Report’ received from Practicing Company Secretary. Please take note of the same.</w:t>
      </w:r>
    </w:p>
    <w:p w:rsidR="00FD6541" w:rsidRDefault="002D56B9">
      <w:pPr>
        <w:pStyle w:val="Heading1"/>
        <w:jc w:val="both"/>
        <w:rPr>
          <w:u w:val="none"/>
        </w:rPr>
      </w:pPr>
      <w:r>
        <w:rPr>
          <w:u w:val="none"/>
        </w:rPr>
        <w:t xml:space="preserve">For </w:t>
      </w:r>
      <w:proofErr w:type="spellStart"/>
      <w:r>
        <w:rPr>
          <w:u w:val="none"/>
        </w:rPr>
        <w:t>Jyotirgamya</w:t>
      </w:r>
      <w:proofErr w:type="spellEnd"/>
      <w:r>
        <w:rPr>
          <w:u w:val="none"/>
        </w:rPr>
        <w:t xml:space="preserve"> Enterprises Limited</w:t>
      </w:r>
    </w:p>
    <w:p w:rsidR="00FD6541" w:rsidRDefault="00FD6541">
      <w:pPr>
        <w:pStyle w:val="BodyText"/>
        <w:rPr>
          <w:b/>
        </w:rPr>
      </w:pPr>
    </w:p>
    <w:p w:rsidR="00FD6541" w:rsidRDefault="00FD6541">
      <w:pPr>
        <w:pStyle w:val="BodyText"/>
        <w:rPr>
          <w:b/>
        </w:rPr>
      </w:pPr>
    </w:p>
    <w:p w:rsidR="00FD6541" w:rsidRDefault="00FD6541">
      <w:pPr>
        <w:pStyle w:val="BodyText"/>
        <w:spacing w:before="7"/>
        <w:rPr>
          <w:b/>
          <w:sz w:val="29"/>
        </w:rPr>
      </w:pPr>
    </w:p>
    <w:p w:rsidR="00FD6541" w:rsidRDefault="002D56B9">
      <w:pPr>
        <w:ind w:left="120" w:right="7413"/>
        <w:rPr>
          <w:b/>
          <w:sz w:val="24"/>
        </w:rPr>
      </w:pPr>
      <w:proofErr w:type="spellStart"/>
      <w:r>
        <w:rPr>
          <w:b/>
          <w:sz w:val="24"/>
        </w:rPr>
        <w:t>Sanchit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Jaiswal</w:t>
      </w:r>
      <w:proofErr w:type="spellEnd"/>
      <w:r>
        <w:rPr>
          <w:b/>
          <w:sz w:val="24"/>
        </w:rPr>
        <w:t xml:space="preserve"> Company Secretary</w:t>
      </w:r>
    </w:p>
    <w:p w:rsidR="00FD6541" w:rsidRDefault="00FD6541">
      <w:pPr>
        <w:pStyle w:val="BodyText"/>
        <w:spacing w:before="7"/>
        <w:rPr>
          <w:b/>
          <w:sz w:val="23"/>
        </w:rPr>
      </w:pPr>
    </w:p>
    <w:p w:rsidR="00FD6541" w:rsidRDefault="002D56B9">
      <w:pPr>
        <w:pStyle w:val="BodyText"/>
        <w:ind w:left="120" w:right="7112"/>
      </w:pPr>
      <w:r>
        <w:t>Date: 30</w:t>
      </w:r>
      <w:r>
        <w:rPr>
          <w:vertAlign w:val="superscript"/>
        </w:rPr>
        <w:t>th</w:t>
      </w:r>
      <w:r>
        <w:t xml:space="preserve"> April, 2019 Place: New Delhi</w:t>
      </w:r>
    </w:p>
    <w:p w:rsidR="00FD6541" w:rsidRDefault="00FD6541">
      <w:pPr>
        <w:pStyle w:val="BodyText"/>
      </w:pPr>
    </w:p>
    <w:p w:rsidR="00FD6541" w:rsidRDefault="002D56B9" w:rsidP="002D56B9">
      <w:pPr>
        <w:pStyle w:val="BodyText"/>
        <w:spacing w:before="1"/>
        <w:ind w:left="120"/>
        <w:sectPr w:rsidR="00FD6541">
          <w:type w:val="continuous"/>
          <w:pgSz w:w="12240" w:h="15840"/>
          <w:pgMar w:top="100" w:right="1320" w:bottom="280" w:left="1320" w:header="720" w:footer="720" w:gutter="0"/>
          <w:cols w:space="720"/>
        </w:sectPr>
      </w:pPr>
      <w:r>
        <w:t>Encl: Reconciliation of Share Capital Audit Report</w:t>
      </w:r>
    </w:p>
    <w:p w:rsidR="00FD6541" w:rsidRDefault="00FD6541" w:rsidP="002D56B9">
      <w:pPr>
        <w:pStyle w:val="BodyText"/>
        <w:spacing w:before="4"/>
        <w:rPr>
          <w:sz w:val="17"/>
        </w:rPr>
      </w:pPr>
    </w:p>
    <w:sectPr w:rsidR="00FD6541" w:rsidSect="00FD6541">
      <w:pgSz w:w="11920" w:h="1682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D6541"/>
    <w:rsid w:val="002D56B9"/>
    <w:rsid w:val="004837FA"/>
    <w:rsid w:val="005314A0"/>
    <w:rsid w:val="00BC163C"/>
    <w:rsid w:val="00D7561E"/>
    <w:rsid w:val="00FD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6541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FD6541"/>
    <w:pPr>
      <w:spacing w:before="5"/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D654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D6541"/>
  </w:style>
  <w:style w:type="paragraph" w:customStyle="1" w:styleId="TableParagraph">
    <w:name w:val="Table Paragraph"/>
    <w:basedOn w:val="Normal"/>
    <w:uiPriority w:val="1"/>
    <w:qFormat/>
    <w:rsid w:val="00FD65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eltrade.com/" TargetMode="External"/><Relationship Id="rId5" Type="http://schemas.openxmlformats.org/officeDocument/2006/relationships/hyperlink" Target="mailto:jyotirgamyaenterprise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Sanchit Jaiswal</cp:lastModifiedBy>
  <cp:revision>4</cp:revision>
  <dcterms:created xsi:type="dcterms:W3CDTF">2019-04-30T09:00:00Z</dcterms:created>
  <dcterms:modified xsi:type="dcterms:W3CDTF">2024-03-05T07:08:00Z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2019-01-14T00:00:00Z</vt:filetime>
  </property>
</Properties>
</file>